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86" w:rsidRPr="00B66E4A" w:rsidRDefault="00D40186" w:rsidP="00D40186">
      <w:pPr>
        <w:pStyle w:val="1"/>
        <w:rPr>
          <w:sz w:val="24"/>
          <w:szCs w:val="28"/>
        </w:rPr>
      </w:pPr>
      <w:bookmarkStart w:id="0" w:name="_Toc357532822"/>
      <w:r w:rsidRPr="00B66E4A">
        <w:rPr>
          <w:iCs/>
          <w:sz w:val="24"/>
          <w:szCs w:val="28"/>
        </w:rPr>
        <w:t>Программа утверждения и сохранения Трезвости</w:t>
      </w:r>
      <w:r w:rsidR="00F018A0" w:rsidRPr="00B66E4A">
        <w:rPr>
          <w:iCs/>
          <w:sz w:val="24"/>
          <w:szCs w:val="28"/>
          <w:lang w:val="ru-RU"/>
        </w:rPr>
        <w:br/>
      </w:r>
      <w:r w:rsidRPr="00B66E4A">
        <w:rPr>
          <w:iCs/>
          <w:sz w:val="24"/>
          <w:szCs w:val="28"/>
        </w:rPr>
        <w:t>в России «Трезвость – воля народа!»</w:t>
      </w:r>
      <w:bookmarkEnd w:id="0"/>
    </w:p>
    <w:p w:rsidR="00831806" w:rsidRPr="00B66E4A" w:rsidRDefault="00831806" w:rsidP="00D40186">
      <w:pPr>
        <w:keepNext/>
        <w:shd w:val="clear" w:color="auto" w:fill="FFFFFF"/>
        <w:ind w:firstLine="709"/>
        <w:jc w:val="center"/>
        <w:rPr>
          <w:b/>
          <w:bCs/>
          <w:szCs w:val="28"/>
        </w:rPr>
        <w:sectPr w:rsidR="00831806" w:rsidRPr="00B66E4A" w:rsidSect="00831806">
          <w:pgSz w:w="11906" w:h="16838"/>
          <w:pgMar w:top="851" w:right="1134" w:bottom="851" w:left="1134" w:header="709" w:footer="1021" w:gutter="0"/>
          <w:cols w:space="708"/>
          <w:docGrid w:linePitch="360"/>
        </w:sectPr>
      </w:pPr>
    </w:p>
    <w:p w:rsidR="00D40186" w:rsidRPr="00B27A87" w:rsidRDefault="00D40186" w:rsidP="00831806">
      <w:pPr>
        <w:keepNext/>
        <w:shd w:val="clear" w:color="auto" w:fill="FFFFFF"/>
        <w:ind w:firstLine="284"/>
        <w:jc w:val="center"/>
        <w:rPr>
          <w:b/>
          <w:bCs/>
          <w:sz w:val="19"/>
          <w:szCs w:val="19"/>
        </w:rPr>
      </w:pPr>
      <w:r w:rsidRPr="00B27A87">
        <w:rPr>
          <w:b/>
          <w:bCs/>
          <w:sz w:val="19"/>
          <w:szCs w:val="19"/>
        </w:rPr>
        <w:lastRenderedPageBreak/>
        <w:t>Вводная часть</w:t>
      </w:r>
    </w:p>
    <w:p w:rsidR="00831806" w:rsidRPr="00B27A87" w:rsidRDefault="00831806" w:rsidP="00831806">
      <w:pPr>
        <w:keepNext/>
        <w:shd w:val="clear" w:color="auto" w:fill="FFFFFF"/>
        <w:ind w:firstLine="284"/>
        <w:jc w:val="center"/>
        <w:rPr>
          <w:b/>
          <w:bCs/>
          <w:sz w:val="19"/>
          <w:szCs w:val="19"/>
        </w:rPr>
      </w:pP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bCs/>
          <w:iCs/>
          <w:sz w:val="19"/>
          <w:szCs w:val="19"/>
        </w:rPr>
        <w:t>Все люди рождаются трезвы</w:t>
      </w:r>
      <w:r w:rsidR="00ED05B3">
        <w:rPr>
          <w:bCs/>
          <w:iCs/>
          <w:sz w:val="19"/>
          <w:szCs w:val="19"/>
        </w:rPr>
        <w:t xml:space="preserve">ми. Трезвость </w:t>
      </w:r>
      <w:r w:rsidR="00210439">
        <w:rPr>
          <w:bCs/>
          <w:iCs/>
          <w:sz w:val="19"/>
          <w:szCs w:val="19"/>
        </w:rPr>
        <w:t xml:space="preserve">– </w:t>
      </w:r>
      <w:r w:rsidR="00ED05B3">
        <w:rPr>
          <w:bCs/>
          <w:iCs/>
          <w:sz w:val="19"/>
          <w:szCs w:val="19"/>
        </w:rPr>
        <w:t xml:space="preserve">это естественное </w:t>
      </w:r>
      <w:r w:rsidRPr="00B27A87">
        <w:rPr>
          <w:bCs/>
          <w:iCs/>
          <w:sz w:val="19"/>
          <w:szCs w:val="19"/>
        </w:rPr>
        <w:t>состояние человека, семьи, общества в целом</w:t>
      </w:r>
      <w:r w:rsidRPr="00B27A87">
        <w:rPr>
          <w:sz w:val="19"/>
          <w:szCs w:val="19"/>
        </w:rPr>
        <w:t xml:space="preserve">, </w:t>
      </w:r>
      <w:r w:rsidRPr="00B27A87">
        <w:rPr>
          <w:bCs/>
          <w:iCs/>
          <w:sz w:val="19"/>
          <w:szCs w:val="19"/>
        </w:rPr>
        <w:t xml:space="preserve">свободное от запрограммированности на самоотравление интоксикантами (табаком, алкоголем, другими ядами) и физического отравления ими в любых </w:t>
      </w:r>
      <w:r w:rsidR="00A55673">
        <w:rPr>
          <w:bCs/>
          <w:iCs/>
          <w:sz w:val="19"/>
          <w:szCs w:val="19"/>
        </w:rPr>
        <w:t>количествах</w:t>
      </w:r>
      <w:r w:rsidRPr="00B27A87">
        <w:rPr>
          <w:bCs/>
          <w:iCs/>
          <w:sz w:val="19"/>
          <w:szCs w:val="19"/>
        </w:rPr>
        <w:t>.</w:t>
      </w: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 xml:space="preserve">Две трети населения Земли живут в </w:t>
      </w:r>
      <w:r w:rsidR="00B1761C" w:rsidRPr="00B27A87">
        <w:rPr>
          <w:sz w:val="19"/>
          <w:szCs w:val="19"/>
        </w:rPr>
        <w:t>Трезвост</w:t>
      </w:r>
      <w:r w:rsidRPr="00B27A87">
        <w:rPr>
          <w:sz w:val="19"/>
          <w:szCs w:val="19"/>
        </w:rPr>
        <w:t>и. Трезвость у людей отнимается насильно под действием трёх традиционных корыстных интересов: это денежный интерес, политический интерес (интоксиканты резко снижают интеллектуальный потенциал общества) и геноцид.</w:t>
      </w: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Проблему самоотравления населения интоксикантами (табаком, алкоголем и другими) нельзя решить запретами, ограничениями и другими полумерами. Её можно решить только через утверждение и сохранение Трезвости.</w:t>
      </w: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Следовательно, программа утверждения и сохранения Трезвости концептуально должна опираться не на борьбу с пьянством и алкоголизмом, а на прекращение процесса самоотравления населения интоксикантами (табаком, алкоголем и другими).</w:t>
      </w: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Процесс самоотравления населения упомянутыми интоксикантами в свою очередь держится только на двух условиях – информационном терроре населения, формирующем всеобщую запрограммированность на самоотравление интоксикантами (табаком, алкоголем и другими), и их доступности.</w:t>
      </w:r>
    </w:p>
    <w:p w:rsidR="00D40186" w:rsidRPr="00B27A87" w:rsidRDefault="00D40186" w:rsidP="00831806">
      <w:pPr>
        <w:numPr>
          <w:ilvl w:val="0"/>
          <w:numId w:val="29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Соответственно вся программа строится на прекращении информационного террора населения, последовательном информационном очищении общественного сознания от ложных посылок и установок на самоотравление интоксикантами (табаком, алкоголем и другими), на формировании морали Трезвости в обществе и пошаговом сокращении доступности интоксикантов вплоть до нуля.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При этом информационное очищение должно опережать сокращение доступности и предшествовать ему.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 xml:space="preserve">Из этих тезисов вытекает содержательная часть программы утверждения и сохранения </w:t>
      </w:r>
      <w:r w:rsidR="00B1761C" w:rsidRPr="00B27A87">
        <w:rPr>
          <w:sz w:val="19"/>
          <w:szCs w:val="19"/>
        </w:rPr>
        <w:t>Трезвост</w:t>
      </w:r>
      <w:r w:rsidRPr="00B27A87">
        <w:rPr>
          <w:sz w:val="19"/>
          <w:szCs w:val="19"/>
        </w:rPr>
        <w:t>и в России.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</w:p>
    <w:p w:rsidR="00D40186" w:rsidRPr="00B27A87" w:rsidRDefault="00D40186" w:rsidP="00831806">
      <w:pPr>
        <w:keepNext/>
        <w:shd w:val="clear" w:color="auto" w:fill="FFFFFF"/>
        <w:ind w:firstLine="284"/>
        <w:jc w:val="center"/>
        <w:rPr>
          <w:b/>
          <w:bCs/>
          <w:sz w:val="19"/>
          <w:szCs w:val="19"/>
        </w:rPr>
      </w:pPr>
      <w:r w:rsidRPr="00B27A87">
        <w:rPr>
          <w:b/>
          <w:bCs/>
          <w:sz w:val="19"/>
          <w:szCs w:val="19"/>
        </w:rPr>
        <w:t>Содержательная часть программы</w:t>
      </w:r>
    </w:p>
    <w:p w:rsidR="00831806" w:rsidRPr="00B27A87" w:rsidRDefault="00831806" w:rsidP="00831806">
      <w:pPr>
        <w:keepNext/>
        <w:shd w:val="clear" w:color="auto" w:fill="FFFFFF"/>
        <w:ind w:firstLine="284"/>
        <w:jc w:val="center"/>
        <w:rPr>
          <w:b/>
          <w:bCs/>
          <w:sz w:val="19"/>
          <w:szCs w:val="19"/>
        </w:rPr>
      </w:pP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Современное законодательство России исходит из ложных посылок, что алкоголь – пищевая продукция, в то время как наука и практика давно определила алкоголь как опаснейший яд. Поэтому, согласно программе, законодательство России приводится в соответствие с данными науки и практикой жизни, а именно: алкоголь – опасный яд.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С момента официальной публикации программы, сразу же и повсеместно прекращается реклама интоксикантов (табака, алкоголя и других) в любых видах, включая «произведения искусства», в первую очередь художественные фильмы, песни.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Во всех учебных заведениях вводятся уроки Трезвости, и в соответствии с теорией Трезвости перестраиваются программы «профилактики наркомании, алкоголизма, табакокурения», в настоящее время зачастую способствующие возникновению запрограммированности на самоотравление интоксикантами.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 xml:space="preserve">В качестве основы для современных учебников могут быть взяты прекрасно оправдавшие себя дореволюционные учебники – «Учебник трезвости» Мендельсона, «Школа </w:t>
      </w:r>
      <w:r w:rsidRPr="00B27A87">
        <w:rPr>
          <w:sz w:val="19"/>
          <w:szCs w:val="19"/>
        </w:rPr>
        <w:lastRenderedPageBreak/>
        <w:t>трезвости» Успенского и др. Кроме того, есть и современные материалы, которые могут быть предложены в качестве учебных пособий.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 xml:space="preserve">С момента официального принятия программы продажа алкогольных и табачных ядов разрешается только в специализированных магазинах (в расчёте один магазин на 10 тысяч человек). При этом в этих специализированных магазинах продажа каких-либо других товаров (кроме табачно-алкогольных ядов) не допускается. Сами магазины располагаются не ближе </w:t>
      </w:r>
      <w:smartTag w:uri="urn:schemas-microsoft-com:office:smarttags" w:element="metricconverter">
        <w:smartTagPr>
          <w:attr w:name="ProductID" w:val="500 метров"/>
        </w:smartTagPr>
        <w:r w:rsidRPr="00B27A87">
          <w:rPr>
            <w:sz w:val="19"/>
            <w:szCs w:val="19"/>
          </w:rPr>
          <w:t>500 метров</w:t>
        </w:r>
      </w:smartTag>
      <w:r w:rsidRPr="00B27A87">
        <w:rPr>
          <w:sz w:val="19"/>
          <w:szCs w:val="19"/>
        </w:rPr>
        <w:t xml:space="preserve"> от жилых помещений, учебных заведений, мест массового отдыха людей, спортивных и культурных сооружений, аэропортов, вокзалов, пунктов общественного питания, включая бары, рестораны, кафе, летние палатки и др. </w:t>
      </w:r>
      <w:r w:rsidR="00ED05B3" w:rsidRPr="00ED05B3">
        <w:rPr>
          <w:sz w:val="19"/>
          <w:szCs w:val="19"/>
        </w:rPr>
        <w:t xml:space="preserve">Другими словами, за пределами населённых пунктов (поселений). </w:t>
      </w:r>
      <w:r w:rsidRPr="00B27A87">
        <w:rPr>
          <w:sz w:val="19"/>
          <w:szCs w:val="19"/>
        </w:rPr>
        <w:t>При этом расстояние определяется по ортодромии, то есть по геодезической прямой от объекта до дверей специализированного магазина.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Специализированные магазины по совместительству выполняют функции по очищению общественного сознания от ложных посылок и установок на самоотравление интоксикантами (табаком, алкоголем и другими), чем способствуют формированию морали Трезвости в обществе.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Для этого в спецмагазинах в виде плакатов, баннеров, с использованием мультимедийных средств циркулярно выдаётся правдивая информация о действительных свойствах продаваемых интоксикантов и последствиях самоотравления ими. Кроме того, все интоксиканты (табак, алкоголь и другие) разрешается продавать только в стандартной упаковке, лишенной внешней привлекательности и содержащей тексты, разъясняющие вред интоксиканта на площади, превышающей название интоксиканта.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Торговля в специализированных магазинах разрешается только в светлое время суток в дни кроме субботы, воскресенья и праздничных дней, утвержденных как государственные праздники. Согласно программе, время работы специализированных магазинов планово сокращается. В начале первого года 8 часов, в конце года 6 часов. Второй год – идёт сокращение к концу года до 3,5 часа. Третий год – в начале 3,5 часа работы, в конце 0 и закрытие магазина (всех магазинов).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Полное прекращение закупки за рубежом, производства и продажи алкогольных ядов в любых смесях и разведениях, включая пиво, т.н. «энергетические напитки» и т.д., применяемых для целей организации самоотравления населения, наступает через 3 года после принятия и официальной публикации данной программы.</w:t>
      </w:r>
    </w:p>
    <w:p w:rsidR="00D40186" w:rsidRPr="00B27A87" w:rsidRDefault="00D40186" w:rsidP="00831806">
      <w:pPr>
        <w:shd w:val="clear" w:color="auto" w:fill="FFFFFF"/>
        <w:ind w:firstLine="284"/>
        <w:jc w:val="both"/>
        <w:rPr>
          <w:sz w:val="19"/>
          <w:szCs w:val="19"/>
        </w:rPr>
      </w:pPr>
      <w:r w:rsidRPr="00B27A87">
        <w:rPr>
          <w:i/>
          <w:iCs/>
          <w:sz w:val="19"/>
          <w:szCs w:val="19"/>
        </w:rPr>
        <w:t>Примечание</w:t>
      </w:r>
      <w:r w:rsidRPr="00B27A87">
        <w:rPr>
          <w:sz w:val="19"/>
          <w:szCs w:val="19"/>
        </w:rPr>
        <w:t>. Современные информационные технологии позволяют за 1,5 года полностью изменить направленность общественного сознания. Таким образом, в сроке 3 года заложе</w:t>
      </w:r>
      <w:bookmarkStart w:id="1" w:name="_GoBack"/>
      <w:bookmarkEnd w:id="1"/>
      <w:r w:rsidRPr="00B27A87">
        <w:rPr>
          <w:sz w:val="19"/>
          <w:szCs w:val="19"/>
        </w:rPr>
        <w:t>н «двойной запас прочности».</w:t>
      </w:r>
    </w:p>
    <w:p w:rsidR="00D40186" w:rsidRPr="00B27A87" w:rsidRDefault="00D40186" w:rsidP="00831806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sz w:val="19"/>
          <w:szCs w:val="19"/>
        </w:rPr>
      </w:pPr>
      <w:r w:rsidRPr="00B27A87">
        <w:rPr>
          <w:sz w:val="19"/>
          <w:szCs w:val="19"/>
        </w:rPr>
        <w:t>В дальнейшем принимаются меры по сохранению Трезвости, так как злые корыстные интересы (денежный, политический и геноцида), имея большой исторический опыт, будут пытаться вернуть режим самоотравления населения.</w:t>
      </w:r>
    </w:p>
    <w:p w:rsidR="00D40186" w:rsidRPr="00B27A87" w:rsidRDefault="00D40186" w:rsidP="00831806">
      <w:pPr>
        <w:shd w:val="clear" w:color="auto" w:fill="FFFFFF"/>
        <w:ind w:firstLine="284"/>
        <w:jc w:val="right"/>
        <w:rPr>
          <w:i/>
          <w:iCs/>
          <w:sz w:val="19"/>
          <w:szCs w:val="19"/>
        </w:rPr>
      </w:pPr>
    </w:p>
    <w:p w:rsidR="00D40186" w:rsidRDefault="00A53EBD" w:rsidP="00831806">
      <w:pPr>
        <w:shd w:val="clear" w:color="auto" w:fill="FFFFFF"/>
        <w:ind w:firstLine="284"/>
        <w:jc w:val="right"/>
        <w:rPr>
          <w:i/>
          <w:iCs/>
          <w:sz w:val="19"/>
          <w:szCs w:val="19"/>
          <w:lang w:val="en-US"/>
        </w:rPr>
      </w:pPr>
      <w:r>
        <w:rPr>
          <w:i/>
          <w:iCs/>
          <w:sz w:val="19"/>
          <w:szCs w:val="19"/>
        </w:rPr>
        <w:t>Программа разработана</w:t>
      </w:r>
      <w:r w:rsidR="00D40186" w:rsidRPr="00B27A87">
        <w:rPr>
          <w:i/>
          <w:iCs/>
          <w:sz w:val="19"/>
          <w:szCs w:val="19"/>
        </w:rPr>
        <w:t xml:space="preserve"> Правлением общественного движения</w:t>
      </w:r>
      <w:r w:rsidR="00831806" w:rsidRPr="00B27A87">
        <w:rPr>
          <w:i/>
          <w:iCs/>
          <w:sz w:val="19"/>
          <w:szCs w:val="19"/>
        </w:rPr>
        <w:t xml:space="preserve"> </w:t>
      </w:r>
      <w:r w:rsidR="00D40186" w:rsidRPr="00B27A87">
        <w:rPr>
          <w:i/>
          <w:iCs/>
          <w:sz w:val="19"/>
          <w:szCs w:val="19"/>
        </w:rPr>
        <w:t xml:space="preserve">«Союз утверждения и сохранения </w:t>
      </w:r>
      <w:r w:rsidR="00B1761C" w:rsidRPr="00B27A87">
        <w:rPr>
          <w:i/>
          <w:iCs/>
          <w:sz w:val="19"/>
          <w:szCs w:val="19"/>
        </w:rPr>
        <w:t>Трезвост</w:t>
      </w:r>
      <w:r w:rsidR="00D40186" w:rsidRPr="00B27A87">
        <w:rPr>
          <w:i/>
          <w:iCs/>
          <w:sz w:val="19"/>
          <w:szCs w:val="19"/>
        </w:rPr>
        <w:t>и «Трезвый Урал»</w:t>
      </w:r>
    </w:p>
    <w:p w:rsidR="007F35BA" w:rsidRDefault="007F35BA" w:rsidP="00831806">
      <w:pPr>
        <w:shd w:val="clear" w:color="auto" w:fill="FFFFFF"/>
        <w:ind w:firstLine="284"/>
        <w:jc w:val="right"/>
        <w:rPr>
          <w:i/>
          <w:iCs/>
          <w:sz w:val="19"/>
          <w:szCs w:val="19"/>
          <w:lang w:val="en-US"/>
        </w:rPr>
      </w:pPr>
      <w:hyperlink r:id="rId9" w:history="1">
        <w:r w:rsidRPr="007F35BA">
          <w:rPr>
            <w:rStyle w:val="a8"/>
            <w:i/>
            <w:iCs/>
            <w:sz w:val="19"/>
            <w:szCs w:val="19"/>
            <w:lang w:val="en-US"/>
          </w:rPr>
          <w:t>trezvayatyumen.ru</w:t>
        </w:r>
      </w:hyperlink>
    </w:p>
    <w:p w:rsidR="007F35BA" w:rsidRPr="007F35BA" w:rsidRDefault="007F35BA" w:rsidP="00831806">
      <w:pPr>
        <w:shd w:val="clear" w:color="auto" w:fill="FFFFFF"/>
        <w:ind w:firstLine="284"/>
        <w:jc w:val="right"/>
        <w:rPr>
          <w:sz w:val="19"/>
          <w:szCs w:val="19"/>
          <w:lang w:val="en-US"/>
        </w:rPr>
      </w:pPr>
      <w:hyperlink r:id="rId10" w:history="1">
        <w:r w:rsidRPr="00AD3903">
          <w:rPr>
            <w:rStyle w:val="a8"/>
            <w:i/>
            <w:iCs/>
            <w:sz w:val="19"/>
            <w:szCs w:val="19"/>
            <w:lang w:val="en-US"/>
          </w:rPr>
          <w:t>info@trezvayatyumen.ru</w:t>
        </w:r>
      </w:hyperlink>
    </w:p>
    <w:p w:rsidR="00843601" w:rsidRDefault="00843601" w:rsidP="00831806">
      <w:pPr>
        <w:shd w:val="clear" w:color="auto" w:fill="FFFFFF"/>
        <w:ind w:firstLine="284"/>
        <w:jc w:val="right"/>
        <w:rPr>
          <w:i/>
          <w:iCs/>
          <w:sz w:val="19"/>
          <w:szCs w:val="19"/>
        </w:rPr>
        <w:sectPr w:rsidR="00843601" w:rsidSect="00B27A87">
          <w:type w:val="continuous"/>
          <w:pgSz w:w="11906" w:h="16838"/>
          <w:pgMar w:top="851" w:right="794" w:bottom="851" w:left="794" w:header="709" w:footer="1021" w:gutter="0"/>
          <w:cols w:num="2" w:space="567"/>
          <w:docGrid w:linePitch="360"/>
        </w:sectPr>
      </w:pPr>
    </w:p>
    <w:p w:rsidR="00D40186" w:rsidRPr="00B27A87" w:rsidRDefault="00BA0687" w:rsidP="000D1AD5">
      <w:pPr>
        <w:shd w:val="clear" w:color="auto" w:fill="FFFFFF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lastRenderedPageBreak/>
        <w:drawing>
          <wp:inline distT="0" distB="0" distL="0" distR="0">
            <wp:extent cx="6480175" cy="9342755"/>
            <wp:effectExtent l="0" t="0" r="0" b="0"/>
            <wp:docPr id="1" name="Рисунок 1" descr="Программа УСТ в картинках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УСТ в картинках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1988" r="1649" b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186" w:rsidRPr="00B27A87" w:rsidSect="00843601">
      <w:pgSz w:w="11906" w:h="16838"/>
      <w:pgMar w:top="851" w:right="794" w:bottom="851" w:left="794" w:header="709" w:footer="102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1" w:rsidRDefault="00093CE1" w:rsidP="0098116E">
      <w:r>
        <w:separator/>
      </w:r>
    </w:p>
  </w:endnote>
  <w:endnote w:type="continuationSeparator" w:id="0">
    <w:p w:rsidR="00093CE1" w:rsidRDefault="00093CE1" w:rsidP="009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1" w:rsidRDefault="00093CE1" w:rsidP="0098116E">
      <w:r>
        <w:separator/>
      </w:r>
    </w:p>
  </w:footnote>
  <w:footnote w:type="continuationSeparator" w:id="0">
    <w:p w:rsidR="00093CE1" w:rsidRDefault="00093CE1" w:rsidP="0098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00"/>
    <w:multiLevelType w:val="hybridMultilevel"/>
    <w:tmpl w:val="24763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37B27"/>
    <w:multiLevelType w:val="hybridMultilevel"/>
    <w:tmpl w:val="AA4830E8"/>
    <w:lvl w:ilvl="0" w:tplc="0720A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F60F5"/>
    <w:multiLevelType w:val="hybridMultilevel"/>
    <w:tmpl w:val="C66EE74E"/>
    <w:lvl w:ilvl="0" w:tplc="0720A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53C9D"/>
    <w:multiLevelType w:val="hybridMultilevel"/>
    <w:tmpl w:val="53FEC91C"/>
    <w:lvl w:ilvl="0" w:tplc="C6C62F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01576"/>
    <w:multiLevelType w:val="hybridMultilevel"/>
    <w:tmpl w:val="24763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7D6D4B"/>
    <w:multiLevelType w:val="hybridMultilevel"/>
    <w:tmpl w:val="79645F8E"/>
    <w:lvl w:ilvl="0" w:tplc="5DC842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565414"/>
    <w:multiLevelType w:val="hybridMultilevel"/>
    <w:tmpl w:val="90546B2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F04197"/>
    <w:multiLevelType w:val="hybridMultilevel"/>
    <w:tmpl w:val="0450E676"/>
    <w:lvl w:ilvl="0" w:tplc="0720A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94216"/>
    <w:multiLevelType w:val="hybridMultilevel"/>
    <w:tmpl w:val="0F2A0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C22829"/>
    <w:multiLevelType w:val="hybridMultilevel"/>
    <w:tmpl w:val="AE265584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855E76"/>
    <w:multiLevelType w:val="hybridMultilevel"/>
    <w:tmpl w:val="2AE63B8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5B658B"/>
    <w:multiLevelType w:val="hybridMultilevel"/>
    <w:tmpl w:val="892CF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6C5A9E"/>
    <w:multiLevelType w:val="hybridMultilevel"/>
    <w:tmpl w:val="949EE570"/>
    <w:lvl w:ilvl="0" w:tplc="B6B6D6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224C"/>
    <w:multiLevelType w:val="hybridMultilevel"/>
    <w:tmpl w:val="D6228144"/>
    <w:lvl w:ilvl="0" w:tplc="0720A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3519D0"/>
    <w:multiLevelType w:val="hybridMultilevel"/>
    <w:tmpl w:val="AC549BA2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306A1F"/>
    <w:multiLevelType w:val="hybridMultilevel"/>
    <w:tmpl w:val="DF323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674BCF"/>
    <w:multiLevelType w:val="hybridMultilevel"/>
    <w:tmpl w:val="34C855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A161A90"/>
    <w:multiLevelType w:val="hybridMultilevel"/>
    <w:tmpl w:val="92A06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EE0615"/>
    <w:multiLevelType w:val="hybridMultilevel"/>
    <w:tmpl w:val="2274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B1249"/>
    <w:multiLevelType w:val="hybridMultilevel"/>
    <w:tmpl w:val="61CAE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87294"/>
    <w:multiLevelType w:val="hybridMultilevel"/>
    <w:tmpl w:val="6D06DBE4"/>
    <w:lvl w:ilvl="0" w:tplc="3230D4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2B80"/>
    <w:multiLevelType w:val="hybridMultilevel"/>
    <w:tmpl w:val="FA7C2E02"/>
    <w:lvl w:ilvl="0" w:tplc="0720A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1548D7"/>
    <w:multiLevelType w:val="hybridMultilevel"/>
    <w:tmpl w:val="5D06314A"/>
    <w:lvl w:ilvl="0" w:tplc="2E4C89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E74D7E"/>
    <w:multiLevelType w:val="hybridMultilevel"/>
    <w:tmpl w:val="266E8C6A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E554B"/>
    <w:multiLevelType w:val="hybridMultilevel"/>
    <w:tmpl w:val="EE7A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92051"/>
    <w:multiLevelType w:val="hybridMultilevel"/>
    <w:tmpl w:val="C1DCB718"/>
    <w:lvl w:ilvl="0" w:tplc="801892DE">
      <w:start w:val="20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70864BC"/>
    <w:multiLevelType w:val="hybridMultilevel"/>
    <w:tmpl w:val="B7888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A36E0"/>
    <w:multiLevelType w:val="hybridMultilevel"/>
    <w:tmpl w:val="652A9486"/>
    <w:lvl w:ilvl="0" w:tplc="9FDA07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7A71A8"/>
    <w:multiLevelType w:val="hybridMultilevel"/>
    <w:tmpl w:val="5D06314A"/>
    <w:lvl w:ilvl="0" w:tplc="2E4C89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620264"/>
    <w:multiLevelType w:val="hybridMultilevel"/>
    <w:tmpl w:val="8F380174"/>
    <w:lvl w:ilvl="0" w:tplc="7BCE25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E125C42"/>
    <w:multiLevelType w:val="hybridMultilevel"/>
    <w:tmpl w:val="575E0EA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12"/>
  </w:num>
  <w:num w:numId="8">
    <w:abstractNumId w:val="22"/>
  </w:num>
  <w:num w:numId="9">
    <w:abstractNumId w:val="28"/>
  </w:num>
  <w:num w:numId="10">
    <w:abstractNumId w:val="20"/>
  </w:num>
  <w:num w:numId="11">
    <w:abstractNumId w:val="26"/>
  </w:num>
  <w:num w:numId="12">
    <w:abstractNumId w:val="2"/>
  </w:num>
  <w:num w:numId="13">
    <w:abstractNumId w:val="13"/>
  </w:num>
  <w:num w:numId="14">
    <w:abstractNumId w:val="1"/>
  </w:num>
  <w:num w:numId="15">
    <w:abstractNumId w:val="21"/>
  </w:num>
  <w:num w:numId="16">
    <w:abstractNumId w:val="0"/>
  </w:num>
  <w:num w:numId="17">
    <w:abstractNumId w:val="16"/>
  </w:num>
  <w:num w:numId="18">
    <w:abstractNumId w:val="8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30"/>
  </w:num>
  <w:num w:numId="27">
    <w:abstractNumId w:val="25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4"/>
    <w:rsid w:val="00002649"/>
    <w:rsid w:val="00010B64"/>
    <w:rsid w:val="00010C30"/>
    <w:rsid w:val="00021815"/>
    <w:rsid w:val="000257BC"/>
    <w:rsid w:val="00034826"/>
    <w:rsid w:val="00066C47"/>
    <w:rsid w:val="0007214E"/>
    <w:rsid w:val="00073411"/>
    <w:rsid w:val="00073E8D"/>
    <w:rsid w:val="00073FF1"/>
    <w:rsid w:val="00080AF3"/>
    <w:rsid w:val="0008436B"/>
    <w:rsid w:val="000850DC"/>
    <w:rsid w:val="000851C2"/>
    <w:rsid w:val="000857E3"/>
    <w:rsid w:val="000925E5"/>
    <w:rsid w:val="00092D92"/>
    <w:rsid w:val="00093CE1"/>
    <w:rsid w:val="00097015"/>
    <w:rsid w:val="00097255"/>
    <w:rsid w:val="00097C00"/>
    <w:rsid w:val="000C0CE3"/>
    <w:rsid w:val="000C742D"/>
    <w:rsid w:val="000D1AD5"/>
    <w:rsid w:val="000D3A95"/>
    <w:rsid w:val="000D3F33"/>
    <w:rsid w:val="000F7B61"/>
    <w:rsid w:val="0011381A"/>
    <w:rsid w:val="00114FD9"/>
    <w:rsid w:val="001152C2"/>
    <w:rsid w:val="00133639"/>
    <w:rsid w:val="00154244"/>
    <w:rsid w:val="00156FB5"/>
    <w:rsid w:val="00157598"/>
    <w:rsid w:val="001662C4"/>
    <w:rsid w:val="00175AF8"/>
    <w:rsid w:val="00182E1E"/>
    <w:rsid w:val="001977E5"/>
    <w:rsid w:val="001A03FF"/>
    <w:rsid w:val="001B3654"/>
    <w:rsid w:val="001B5B34"/>
    <w:rsid w:val="001C5DB6"/>
    <w:rsid w:val="001D0890"/>
    <w:rsid w:val="001D1FC8"/>
    <w:rsid w:val="001D79FC"/>
    <w:rsid w:val="001E474A"/>
    <w:rsid w:val="00210439"/>
    <w:rsid w:val="00210FDB"/>
    <w:rsid w:val="0021567D"/>
    <w:rsid w:val="00220937"/>
    <w:rsid w:val="00226567"/>
    <w:rsid w:val="00237689"/>
    <w:rsid w:val="00237A59"/>
    <w:rsid w:val="0024527C"/>
    <w:rsid w:val="00247194"/>
    <w:rsid w:val="00256950"/>
    <w:rsid w:val="00275F07"/>
    <w:rsid w:val="002817AD"/>
    <w:rsid w:val="00286C3F"/>
    <w:rsid w:val="002A4A9B"/>
    <w:rsid w:val="002A72AF"/>
    <w:rsid w:val="002A72BF"/>
    <w:rsid w:val="002A7D3D"/>
    <w:rsid w:val="002B2813"/>
    <w:rsid w:val="002B2EC2"/>
    <w:rsid w:val="002B5EB5"/>
    <w:rsid w:val="002C1833"/>
    <w:rsid w:val="002C24A5"/>
    <w:rsid w:val="002D41CC"/>
    <w:rsid w:val="002E7119"/>
    <w:rsid w:val="002F17D7"/>
    <w:rsid w:val="002F3234"/>
    <w:rsid w:val="003063AD"/>
    <w:rsid w:val="00315844"/>
    <w:rsid w:val="00316E4C"/>
    <w:rsid w:val="00317FEB"/>
    <w:rsid w:val="00320AB5"/>
    <w:rsid w:val="00321C4A"/>
    <w:rsid w:val="00323237"/>
    <w:rsid w:val="0032445A"/>
    <w:rsid w:val="00324610"/>
    <w:rsid w:val="00326029"/>
    <w:rsid w:val="00331A89"/>
    <w:rsid w:val="00336022"/>
    <w:rsid w:val="003361B2"/>
    <w:rsid w:val="00347CFD"/>
    <w:rsid w:val="0035050B"/>
    <w:rsid w:val="00381825"/>
    <w:rsid w:val="003854F7"/>
    <w:rsid w:val="00392B37"/>
    <w:rsid w:val="00397AA1"/>
    <w:rsid w:val="003A2AEB"/>
    <w:rsid w:val="003A33D0"/>
    <w:rsid w:val="003A50F4"/>
    <w:rsid w:val="003C41C4"/>
    <w:rsid w:val="003C425A"/>
    <w:rsid w:val="003C6579"/>
    <w:rsid w:val="003E2411"/>
    <w:rsid w:val="003F6A88"/>
    <w:rsid w:val="00404C1A"/>
    <w:rsid w:val="00410636"/>
    <w:rsid w:val="004263BD"/>
    <w:rsid w:val="00435B75"/>
    <w:rsid w:val="00442A7C"/>
    <w:rsid w:val="00446755"/>
    <w:rsid w:val="00451567"/>
    <w:rsid w:val="004538AB"/>
    <w:rsid w:val="00456F20"/>
    <w:rsid w:val="004A09A6"/>
    <w:rsid w:val="004A4B26"/>
    <w:rsid w:val="004B62F8"/>
    <w:rsid w:val="004B7200"/>
    <w:rsid w:val="004C29BB"/>
    <w:rsid w:val="004C3295"/>
    <w:rsid w:val="004D09A6"/>
    <w:rsid w:val="004D6C34"/>
    <w:rsid w:val="004D6F65"/>
    <w:rsid w:val="004D7029"/>
    <w:rsid w:val="004D7BCD"/>
    <w:rsid w:val="00512522"/>
    <w:rsid w:val="005153B4"/>
    <w:rsid w:val="00517BA8"/>
    <w:rsid w:val="005310EF"/>
    <w:rsid w:val="00532F32"/>
    <w:rsid w:val="00534C4E"/>
    <w:rsid w:val="00543859"/>
    <w:rsid w:val="005455DA"/>
    <w:rsid w:val="005474FB"/>
    <w:rsid w:val="00555A5F"/>
    <w:rsid w:val="00563A2B"/>
    <w:rsid w:val="005745C3"/>
    <w:rsid w:val="005758CA"/>
    <w:rsid w:val="00576D76"/>
    <w:rsid w:val="005B1CA5"/>
    <w:rsid w:val="005B6936"/>
    <w:rsid w:val="005C10D9"/>
    <w:rsid w:val="005C20FA"/>
    <w:rsid w:val="005D7CDB"/>
    <w:rsid w:val="005E05E3"/>
    <w:rsid w:val="005E3BC9"/>
    <w:rsid w:val="005E417A"/>
    <w:rsid w:val="005E641C"/>
    <w:rsid w:val="00600CB8"/>
    <w:rsid w:val="00605405"/>
    <w:rsid w:val="0061245A"/>
    <w:rsid w:val="00615525"/>
    <w:rsid w:val="00615A46"/>
    <w:rsid w:val="0061708B"/>
    <w:rsid w:val="00631F0F"/>
    <w:rsid w:val="0063237C"/>
    <w:rsid w:val="00660DAD"/>
    <w:rsid w:val="00662633"/>
    <w:rsid w:val="00666285"/>
    <w:rsid w:val="00670463"/>
    <w:rsid w:val="006743E3"/>
    <w:rsid w:val="00675D66"/>
    <w:rsid w:val="006764E2"/>
    <w:rsid w:val="0068368D"/>
    <w:rsid w:val="00692D26"/>
    <w:rsid w:val="006A5399"/>
    <w:rsid w:val="006A6F90"/>
    <w:rsid w:val="006C078A"/>
    <w:rsid w:val="006D0764"/>
    <w:rsid w:val="006D59E0"/>
    <w:rsid w:val="006D7F68"/>
    <w:rsid w:val="006E03AE"/>
    <w:rsid w:val="006E429A"/>
    <w:rsid w:val="006F1427"/>
    <w:rsid w:val="007019B1"/>
    <w:rsid w:val="00701CF5"/>
    <w:rsid w:val="00703861"/>
    <w:rsid w:val="00703FD1"/>
    <w:rsid w:val="00724741"/>
    <w:rsid w:val="0074167C"/>
    <w:rsid w:val="007440A5"/>
    <w:rsid w:val="0074424F"/>
    <w:rsid w:val="00745ABB"/>
    <w:rsid w:val="00746A64"/>
    <w:rsid w:val="00760DDC"/>
    <w:rsid w:val="007659EE"/>
    <w:rsid w:val="00775CD6"/>
    <w:rsid w:val="00777479"/>
    <w:rsid w:val="007775CA"/>
    <w:rsid w:val="00791DAE"/>
    <w:rsid w:val="00797FFB"/>
    <w:rsid w:val="007A0CE8"/>
    <w:rsid w:val="007A2671"/>
    <w:rsid w:val="007B06AA"/>
    <w:rsid w:val="007B2C7C"/>
    <w:rsid w:val="007C4029"/>
    <w:rsid w:val="007D3636"/>
    <w:rsid w:val="007E7651"/>
    <w:rsid w:val="007F1D96"/>
    <w:rsid w:val="007F35BA"/>
    <w:rsid w:val="007F3ED2"/>
    <w:rsid w:val="00801774"/>
    <w:rsid w:val="00802EE2"/>
    <w:rsid w:val="00814675"/>
    <w:rsid w:val="00817DF5"/>
    <w:rsid w:val="00823A50"/>
    <w:rsid w:val="00831806"/>
    <w:rsid w:val="00834A9C"/>
    <w:rsid w:val="00835F31"/>
    <w:rsid w:val="00842FDE"/>
    <w:rsid w:val="00843601"/>
    <w:rsid w:val="00843F9B"/>
    <w:rsid w:val="00845283"/>
    <w:rsid w:val="00854F08"/>
    <w:rsid w:val="00873076"/>
    <w:rsid w:val="008771AB"/>
    <w:rsid w:val="0088481A"/>
    <w:rsid w:val="00884F41"/>
    <w:rsid w:val="00886095"/>
    <w:rsid w:val="008870D2"/>
    <w:rsid w:val="00894B65"/>
    <w:rsid w:val="008A6592"/>
    <w:rsid w:val="008A7C3F"/>
    <w:rsid w:val="008B4D49"/>
    <w:rsid w:val="008B5C5D"/>
    <w:rsid w:val="008C02D2"/>
    <w:rsid w:val="008C2EB0"/>
    <w:rsid w:val="008C36BF"/>
    <w:rsid w:val="008D002F"/>
    <w:rsid w:val="008D3603"/>
    <w:rsid w:val="008D4705"/>
    <w:rsid w:val="008E5EFD"/>
    <w:rsid w:val="008E65CE"/>
    <w:rsid w:val="008F4569"/>
    <w:rsid w:val="009065E7"/>
    <w:rsid w:val="009110CD"/>
    <w:rsid w:val="00920847"/>
    <w:rsid w:val="00942AFC"/>
    <w:rsid w:val="00963146"/>
    <w:rsid w:val="009775A4"/>
    <w:rsid w:val="0098116E"/>
    <w:rsid w:val="009865E6"/>
    <w:rsid w:val="0099610C"/>
    <w:rsid w:val="009B32E8"/>
    <w:rsid w:val="009C0D29"/>
    <w:rsid w:val="009C2600"/>
    <w:rsid w:val="009C6C49"/>
    <w:rsid w:val="009D0B18"/>
    <w:rsid w:val="009E2C81"/>
    <w:rsid w:val="009E3DC0"/>
    <w:rsid w:val="009F6AF7"/>
    <w:rsid w:val="00A21945"/>
    <w:rsid w:val="00A23E81"/>
    <w:rsid w:val="00A26D23"/>
    <w:rsid w:val="00A27675"/>
    <w:rsid w:val="00A3139E"/>
    <w:rsid w:val="00A3744E"/>
    <w:rsid w:val="00A53EBD"/>
    <w:rsid w:val="00A55673"/>
    <w:rsid w:val="00A653E7"/>
    <w:rsid w:val="00A70760"/>
    <w:rsid w:val="00A7786C"/>
    <w:rsid w:val="00A81979"/>
    <w:rsid w:val="00AA7054"/>
    <w:rsid w:val="00AB05A7"/>
    <w:rsid w:val="00AB2C53"/>
    <w:rsid w:val="00AB6B08"/>
    <w:rsid w:val="00AC2D8B"/>
    <w:rsid w:val="00AC5E5E"/>
    <w:rsid w:val="00AC6062"/>
    <w:rsid w:val="00AD5798"/>
    <w:rsid w:val="00AE54D0"/>
    <w:rsid w:val="00AF1416"/>
    <w:rsid w:val="00AF5431"/>
    <w:rsid w:val="00B0385C"/>
    <w:rsid w:val="00B073FC"/>
    <w:rsid w:val="00B1761C"/>
    <w:rsid w:val="00B21A6E"/>
    <w:rsid w:val="00B27A87"/>
    <w:rsid w:val="00B321EB"/>
    <w:rsid w:val="00B33F7B"/>
    <w:rsid w:val="00B40D0C"/>
    <w:rsid w:val="00B43326"/>
    <w:rsid w:val="00B43795"/>
    <w:rsid w:val="00B43DB0"/>
    <w:rsid w:val="00B47854"/>
    <w:rsid w:val="00B51D0C"/>
    <w:rsid w:val="00B601B2"/>
    <w:rsid w:val="00B65AD3"/>
    <w:rsid w:val="00B66E4A"/>
    <w:rsid w:val="00B759B5"/>
    <w:rsid w:val="00B836EE"/>
    <w:rsid w:val="00B95D60"/>
    <w:rsid w:val="00B96F1A"/>
    <w:rsid w:val="00BA0687"/>
    <w:rsid w:val="00BA7859"/>
    <w:rsid w:val="00BB4D29"/>
    <w:rsid w:val="00BC43C4"/>
    <w:rsid w:val="00BD2A57"/>
    <w:rsid w:val="00BE0F40"/>
    <w:rsid w:val="00BE42A1"/>
    <w:rsid w:val="00BF5353"/>
    <w:rsid w:val="00C07FC4"/>
    <w:rsid w:val="00C1424D"/>
    <w:rsid w:val="00C15FF3"/>
    <w:rsid w:val="00C20FC3"/>
    <w:rsid w:val="00C2632B"/>
    <w:rsid w:val="00C3753F"/>
    <w:rsid w:val="00C409CA"/>
    <w:rsid w:val="00C54FF6"/>
    <w:rsid w:val="00C64D81"/>
    <w:rsid w:val="00C73F5D"/>
    <w:rsid w:val="00C95711"/>
    <w:rsid w:val="00CA48E1"/>
    <w:rsid w:val="00CA4EBE"/>
    <w:rsid w:val="00CB675C"/>
    <w:rsid w:val="00CC674C"/>
    <w:rsid w:val="00CF1948"/>
    <w:rsid w:val="00D141A4"/>
    <w:rsid w:val="00D21ADB"/>
    <w:rsid w:val="00D2377D"/>
    <w:rsid w:val="00D32738"/>
    <w:rsid w:val="00D32815"/>
    <w:rsid w:val="00D3624F"/>
    <w:rsid w:val="00D40186"/>
    <w:rsid w:val="00D4217F"/>
    <w:rsid w:val="00D4265C"/>
    <w:rsid w:val="00D56969"/>
    <w:rsid w:val="00D668FA"/>
    <w:rsid w:val="00D72FE6"/>
    <w:rsid w:val="00D74183"/>
    <w:rsid w:val="00DB09E8"/>
    <w:rsid w:val="00DB1685"/>
    <w:rsid w:val="00DC62ED"/>
    <w:rsid w:val="00DC70CD"/>
    <w:rsid w:val="00DD2E4F"/>
    <w:rsid w:val="00DD73D0"/>
    <w:rsid w:val="00DE5BD4"/>
    <w:rsid w:val="00E0258A"/>
    <w:rsid w:val="00E1463C"/>
    <w:rsid w:val="00E27981"/>
    <w:rsid w:val="00E302BC"/>
    <w:rsid w:val="00E35097"/>
    <w:rsid w:val="00E363FF"/>
    <w:rsid w:val="00E45714"/>
    <w:rsid w:val="00E53685"/>
    <w:rsid w:val="00E63A70"/>
    <w:rsid w:val="00E67C56"/>
    <w:rsid w:val="00E709D0"/>
    <w:rsid w:val="00E73510"/>
    <w:rsid w:val="00E84C3C"/>
    <w:rsid w:val="00E86C95"/>
    <w:rsid w:val="00E92884"/>
    <w:rsid w:val="00E94518"/>
    <w:rsid w:val="00EA7D1C"/>
    <w:rsid w:val="00EB4043"/>
    <w:rsid w:val="00EC3A39"/>
    <w:rsid w:val="00ED05B3"/>
    <w:rsid w:val="00ED0BC1"/>
    <w:rsid w:val="00ED46B3"/>
    <w:rsid w:val="00EE4C00"/>
    <w:rsid w:val="00EF2AF8"/>
    <w:rsid w:val="00EF43A8"/>
    <w:rsid w:val="00EF5E4A"/>
    <w:rsid w:val="00EF7702"/>
    <w:rsid w:val="00F017CD"/>
    <w:rsid w:val="00F018A0"/>
    <w:rsid w:val="00F023CD"/>
    <w:rsid w:val="00F07028"/>
    <w:rsid w:val="00F15CD1"/>
    <w:rsid w:val="00F175AF"/>
    <w:rsid w:val="00F17718"/>
    <w:rsid w:val="00F17F5F"/>
    <w:rsid w:val="00F336C4"/>
    <w:rsid w:val="00F4009E"/>
    <w:rsid w:val="00F64121"/>
    <w:rsid w:val="00F67481"/>
    <w:rsid w:val="00F71C65"/>
    <w:rsid w:val="00F740DA"/>
    <w:rsid w:val="00F75359"/>
    <w:rsid w:val="00F872BC"/>
    <w:rsid w:val="00F93659"/>
    <w:rsid w:val="00FA13C1"/>
    <w:rsid w:val="00FA4DBF"/>
    <w:rsid w:val="00FA6446"/>
    <w:rsid w:val="00FA794E"/>
    <w:rsid w:val="00FB0D22"/>
    <w:rsid w:val="00FB163C"/>
    <w:rsid w:val="00FD1616"/>
    <w:rsid w:val="00FD241E"/>
    <w:rsid w:val="00FD2A00"/>
    <w:rsid w:val="00FE1C49"/>
    <w:rsid w:val="00FE2A6E"/>
    <w:rsid w:val="00FF255A"/>
    <w:rsid w:val="00FF2C2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610"/>
    <w:pPr>
      <w:keepNext/>
      <w:spacing w:after="240"/>
      <w:jc w:val="center"/>
      <w:outlineLvl w:val="0"/>
    </w:pPr>
    <w:rPr>
      <w:b/>
      <w:bCs/>
      <w:caps/>
      <w:kern w:val="32"/>
      <w:sz w:val="30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11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8116E"/>
    <w:rPr>
      <w:sz w:val="24"/>
      <w:szCs w:val="24"/>
    </w:rPr>
  </w:style>
  <w:style w:type="paragraph" w:styleId="a5">
    <w:name w:val="footer"/>
    <w:basedOn w:val="a"/>
    <w:link w:val="a6"/>
    <w:uiPriority w:val="99"/>
    <w:rsid w:val="009811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8116E"/>
    <w:rPr>
      <w:sz w:val="24"/>
      <w:szCs w:val="24"/>
    </w:rPr>
  </w:style>
  <w:style w:type="character" w:customStyle="1" w:styleId="10">
    <w:name w:val="Заголовок 1 Знак"/>
    <w:link w:val="1"/>
    <w:rsid w:val="00324610"/>
    <w:rPr>
      <w:rFonts w:eastAsia="Times New Roman" w:cs="Times New Roman"/>
      <w:b/>
      <w:bCs/>
      <w:caps/>
      <w:kern w:val="32"/>
      <w:sz w:val="30"/>
      <w:szCs w:val="32"/>
    </w:rPr>
  </w:style>
  <w:style w:type="paragraph" w:customStyle="1" w:styleId="a7">
    <w:name w:val="Авторы публикации"/>
    <w:basedOn w:val="a"/>
    <w:next w:val="a"/>
    <w:qFormat/>
    <w:rsid w:val="00D74183"/>
    <w:pPr>
      <w:keepNext/>
      <w:spacing w:after="480"/>
      <w:jc w:val="center"/>
    </w:pPr>
    <w:rPr>
      <w:i/>
      <w:sz w:val="30"/>
      <w:szCs w:val="30"/>
    </w:rPr>
  </w:style>
  <w:style w:type="character" w:styleId="a8">
    <w:name w:val="Hyperlink"/>
    <w:uiPriority w:val="99"/>
    <w:unhideWhenUsed/>
    <w:rsid w:val="002817A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F6AF7"/>
    <w:pPr>
      <w:tabs>
        <w:tab w:val="right" w:leader="dot" w:pos="9628"/>
      </w:tabs>
      <w:spacing w:after="240"/>
      <w:ind w:right="680"/>
      <w:jc w:val="both"/>
    </w:pPr>
    <w:rPr>
      <w:sz w:val="30"/>
    </w:rPr>
  </w:style>
  <w:style w:type="paragraph" w:styleId="a9">
    <w:name w:val="caption"/>
    <w:basedOn w:val="a"/>
    <w:next w:val="a"/>
    <w:unhideWhenUsed/>
    <w:qFormat/>
    <w:rsid w:val="00E709D0"/>
    <w:rPr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2817AD"/>
    <w:pPr>
      <w:ind w:left="567"/>
      <w:jc w:val="both"/>
    </w:pPr>
    <w:rPr>
      <w:sz w:val="30"/>
    </w:rPr>
  </w:style>
  <w:style w:type="numbering" w:customStyle="1" w:styleId="12">
    <w:name w:val="Нет списка1"/>
    <w:next w:val="a2"/>
    <w:semiHidden/>
    <w:rsid w:val="00AB2C53"/>
  </w:style>
  <w:style w:type="table" w:styleId="aa">
    <w:name w:val="Table Grid"/>
    <w:basedOn w:val="a1"/>
    <w:rsid w:val="00AB2C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AB2C53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B2C53"/>
  </w:style>
  <w:style w:type="character" w:styleId="ad">
    <w:name w:val="footnote reference"/>
    <w:rsid w:val="00AB2C53"/>
    <w:rPr>
      <w:vertAlign w:val="superscript"/>
    </w:rPr>
  </w:style>
  <w:style w:type="paragraph" w:styleId="ae">
    <w:name w:val="No Spacing"/>
    <w:uiPriority w:val="1"/>
    <w:qFormat/>
    <w:rsid w:val="00381825"/>
    <w:rPr>
      <w:rFonts w:ascii="Calibri" w:hAnsi="Calibri"/>
      <w:sz w:val="22"/>
      <w:szCs w:val="22"/>
    </w:rPr>
  </w:style>
  <w:style w:type="character" w:styleId="af">
    <w:name w:val="Emphasis"/>
    <w:qFormat/>
    <w:rsid w:val="00DC62ED"/>
    <w:rPr>
      <w:i/>
      <w:iCs/>
    </w:rPr>
  </w:style>
  <w:style w:type="character" w:styleId="af0">
    <w:name w:val="Strong"/>
    <w:qFormat/>
    <w:rsid w:val="00DC62ED"/>
    <w:rPr>
      <w:b/>
      <w:bCs/>
    </w:rPr>
  </w:style>
  <w:style w:type="paragraph" w:styleId="af1">
    <w:name w:val="List Paragraph"/>
    <w:basedOn w:val="a"/>
    <w:uiPriority w:val="34"/>
    <w:qFormat/>
    <w:rsid w:val="00977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FB0D22"/>
    <w:pPr>
      <w:spacing w:before="100" w:beforeAutospacing="1" w:after="100" w:afterAutospacing="1"/>
      <w:ind w:firstLine="709"/>
      <w:jc w:val="both"/>
    </w:pPr>
  </w:style>
  <w:style w:type="paragraph" w:customStyle="1" w:styleId="31">
    <w:name w:val="Основной текст с отступом 31"/>
    <w:basedOn w:val="a"/>
    <w:rsid w:val="00FB0D22"/>
    <w:pPr>
      <w:ind w:firstLine="709"/>
      <w:jc w:val="center"/>
    </w:pPr>
    <w:rPr>
      <w:b/>
      <w:bCs/>
      <w:sz w:val="28"/>
      <w:szCs w:val="28"/>
    </w:rPr>
  </w:style>
  <w:style w:type="paragraph" w:customStyle="1" w:styleId="af3">
    <w:name w:val="Базовый"/>
    <w:rsid w:val="008C36BF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4">
    <w:name w:val="Balloon Text"/>
    <w:basedOn w:val="a"/>
    <w:link w:val="af5"/>
    <w:rsid w:val="000257B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0257B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40D0C"/>
    <w:pPr>
      <w:ind w:left="1440"/>
      <w:jc w:val="center"/>
    </w:pPr>
    <w:rPr>
      <w:sz w:val="32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B40D0C"/>
    <w:rPr>
      <w:sz w:val="32"/>
    </w:rPr>
  </w:style>
  <w:style w:type="paragraph" w:customStyle="1" w:styleId="ConsPlusNormal">
    <w:name w:val="ConsPlusNormal"/>
    <w:rsid w:val="002569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073F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73FF1"/>
    <w:rPr>
      <w:sz w:val="24"/>
      <w:szCs w:val="24"/>
    </w:rPr>
  </w:style>
  <w:style w:type="paragraph" w:customStyle="1" w:styleId="13">
    <w:name w:val="Обычный1"/>
    <w:rsid w:val="00073FF1"/>
    <w:pPr>
      <w:spacing w:line="300" w:lineRule="auto"/>
      <w:ind w:left="320" w:hanging="24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610"/>
    <w:pPr>
      <w:keepNext/>
      <w:spacing w:after="240"/>
      <w:jc w:val="center"/>
      <w:outlineLvl w:val="0"/>
    </w:pPr>
    <w:rPr>
      <w:b/>
      <w:bCs/>
      <w:caps/>
      <w:kern w:val="32"/>
      <w:sz w:val="30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11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8116E"/>
    <w:rPr>
      <w:sz w:val="24"/>
      <w:szCs w:val="24"/>
    </w:rPr>
  </w:style>
  <w:style w:type="paragraph" w:styleId="a5">
    <w:name w:val="footer"/>
    <w:basedOn w:val="a"/>
    <w:link w:val="a6"/>
    <w:uiPriority w:val="99"/>
    <w:rsid w:val="009811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8116E"/>
    <w:rPr>
      <w:sz w:val="24"/>
      <w:szCs w:val="24"/>
    </w:rPr>
  </w:style>
  <w:style w:type="character" w:customStyle="1" w:styleId="10">
    <w:name w:val="Заголовок 1 Знак"/>
    <w:link w:val="1"/>
    <w:rsid w:val="00324610"/>
    <w:rPr>
      <w:rFonts w:eastAsia="Times New Roman" w:cs="Times New Roman"/>
      <w:b/>
      <w:bCs/>
      <w:caps/>
      <w:kern w:val="32"/>
      <w:sz w:val="30"/>
      <w:szCs w:val="32"/>
    </w:rPr>
  </w:style>
  <w:style w:type="paragraph" w:customStyle="1" w:styleId="a7">
    <w:name w:val="Авторы публикации"/>
    <w:basedOn w:val="a"/>
    <w:next w:val="a"/>
    <w:qFormat/>
    <w:rsid w:val="00D74183"/>
    <w:pPr>
      <w:keepNext/>
      <w:spacing w:after="480"/>
      <w:jc w:val="center"/>
    </w:pPr>
    <w:rPr>
      <w:i/>
      <w:sz w:val="30"/>
      <w:szCs w:val="30"/>
    </w:rPr>
  </w:style>
  <w:style w:type="character" w:styleId="a8">
    <w:name w:val="Hyperlink"/>
    <w:uiPriority w:val="99"/>
    <w:unhideWhenUsed/>
    <w:rsid w:val="002817A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F6AF7"/>
    <w:pPr>
      <w:tabs>
        <w:tab w:val="right" w:leader="dot" w:pos="9628"/>
      </w:tabs>
      <w:spacing w:after="240"/>
      <w:ind w:right="680"/>
      <w:jc w:val="both"/>
    </w:pPr>
    <w:rPr>
      <w:sz w:val="30"/>
    </w:rPr>
  </w:style>
  <w:style w:type="paragraph" w:styleId="a9">
    <w:name w:val="caption"/>
    <w:basedOn w:val="a"/>
    <w:next w:val="a"/>
    <w:unhideWhenUsed/>
    <w:qFormat/>
    <w:rsid w:val="00E709D0"/>
    <w:rPr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2817AD"/>
    <w:pPr>
      <w:ind w:left="567"/>
      <w:jc w:val="both"/>
    </w:pPr>
    <w:rPr>
      <w:sz w:val="30"/>
    </w:rPr>
  </w:style>
  <w:style w:type="numbering" w:customStyle="1" w:styleId="12">
    <w:name w:val="Нет списка1"/>
    <w:next w:val="a2"/>
    <w:semiHidden/>
    <w:rsid w:val="00AB2C53"/>
  </w:style>
  <w:style w:type="table" w:styleId="aa">
    <w:name w:val="Table Grid"/>
    <w:basedOn w:val="a1"/>
    <w:rsid w:val="00AB2C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AB2C53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B2C53"/>
  </w:style>
  <w:style w:type="character" w:styleId="ad">
    <w:name w:val="footnote reference"/>
    <w:rsid w:val="00AB2C53"/>
    <w:rPr>
      <w:vertAlign w:val="superscript"/>
    </w:rPr>
  </w:style>
  <w:style w:type="paragraph" w:styleId="ae">
    <w:name w:val="No Spacing"/>
    <w:uiPriority w:val="1"/>
    <w:qFormat/>
    <w:rsid w:val="00381825"/>
    <w:rPr>
      <w:rFonts w:ascii="Calibri" w:hAnsi="Calibri"/>
      <w:sz w:val="22"/>
      <w:szCs w:val="22"/>
    </w:rPr>
  </w:style>
  <w:style w:type="character" w:styleId="af">
    <w:name w:val="Emphasis"/>
    <w:qFormat/>
    <w:rsid w:val="00DC62ED"/>
    <w:rPr>
      <w:i/>
      <w:iCs/>
    </w:rPr>
  </w:style>
  <w:style w:type="character" w:styleId="af0">
    <w:name w:val="Strong"/>
    <w:qFormat/>
    <w:rsid w:val="00DC62ED"/>
    <w:rPr>
      <w:b/>
      <w:bCs/>
    </w:rPr>
  </w:style>
  <w:style w:type="paragraph" w:styleId="af1">
    <w:name w:val="List Paragraph"/>
    <w:basedOn w:val="a"/>
    <w:uiPriority w:val="34"/>
    <w:qFormat/>
    <w:rsid w:val="00977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FB0D22"/>
    <w:pPr>
      <w:spacing w:before="100" w:beforeAutospacing="1" w:after="100" w:afterAutospacing="1"/>
      <w:ind w:firstLine="709"/>
      <w:jc w:val="both"/>
    </w:pPr>
  </w:style>
  <w:style w:type="paragraph" w:customStyle="1" w:styleId="31">
    <w:name w:val="Основной текст с отступом 31"/>
    <w:basedOn w:val="a"/>
    <w:rsid w:val="00FB0D22"/>
    <w:pPr>
      <w:ind w:firstLine="709"/>
      <w:jc w:val="center"/>
    </w:pPr>
    <w:rPr>
      <w:b/>
      <w:bCs/>
      <w:sz w:val="28"/>
      <w:szCs w:val="28"/>
    </w:rPr>
  </w:style>
  <w:style w:type="paragraph" w:customStyle="1" w:styleId="af3">
    <w:name w:val="Базовый"/>
    <w:rsid w:val="008C36BF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4">
    <w:name w:val="Balloon Text"/>
    <w:basedOn w:val="a"/>
    <w:link w:val="af5"/>
    <w:rsid w:val="000257BC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0257B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40D0C"/>
    <w:pPr>
      <w:ind w:left="1440"/>
      <w:jc w:val="center"/>
    </w:pPr>
    <w:rPr>
      <w:sz w:val="32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B40D0C"/>
    <w:rPr>
      <w:sz w:val="32"/>
    </w:rPr>
  </w:style>
  <w:style w:type="paragraph" w:customStyle="1" w:styleId="ConsPlusNormal">
    <w:name w:val="ConsPlusNormal"/>
    <w:rsid w:val="002569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rsid w:val="00073F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73FF1"/>
    <w:rPr>
      <w:sz w:val="24"/>
      <w:szCs w:val="24"/>
    </w:rPr>
  </w:style>
  <w:style w:type="paragraph" w:customStyle="1" w:styleId="13">
    <w:name w:val="Обычный1"/>
    <w:rsid w:val="00073FF1"/>
    <w:pPr>
      <w:spacing w:line="300" w:lineRule="auto"/>
      <w:ind w:left="320" w:hanging="24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nfo@trezvayatyum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ezvaya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C858-A204-41FB-BA33-B736AE6F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mailto:info@trezvayatyumen.ru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https://trezvayatyumen.ru/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Roman</cp:lastModifiedBy>
  <cp:revision>2</cp:revision>
  <cp:lastPrinted>2013-05-28T21:16:00Z</cp:lastPrinted>
  <dcterms:created xsi:type="dcterms:W3CDTF">2020-12-23T18:28:00Z</dcterms:created>
  <dcterms:modified xsi:type="dcterms:W3CDTF">2020-12-23T18:28:00Z</dcterms:modified>
</cp:coreProperties>
</file>